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57DAF" w14:textId="77777777" w:rsidR="00CC1674" w:rsidRDefault="00CC1674" w:rsidP="00CC1674">
      <w:pPr>
        <w:jc w:val="both"/>
        <w:rPr>
          <w:rFonts w:ascii="Arial" w:hAnsi="Arial" w:cs="Arial"/>
          <w:szCs w:val="24"/>
        </w:rPr>
      </w:pPr>
    </w:p>
    <w:p w14:paraId="352368EF" w14:textId="77777777" w:rsidR="00CC1674" w:rsidRDefault="00CC1674" w:rsidP="00CC1674">
      <w:pPr>
        <w:pStyle w:val="Default"/>
      </w:pPr>
    </w:p>
    <w:p w14:paraId="2A7D61CE" w14:textId="77777777" w:rsidR="00CC1674" w:rsidRPr="00922744" w:rsidRDefault="00CC1674" w:rsidP="00CC1674">
      <w:pPr>
        <w:rPr>
          <w:b/>
          <w:bCs/>
          <w:sz w:val="32"/>
          <w:szCs w:val="32"/>
        </w:rPr>
      </w:pPr>
      <w:r w:rsidRPr="00922744">
        <w:rPr>
          <w:b/>
          <w:bCs/>
          <w:sz w:val="32"/>
          <w:szCs w:val="32"/>
        </w:rPr>
        <w:t>Stanovení maturitních témat z HOTELOVÉHO PROVOZU</w:t>
      </w:r>
    </w:p>
    <w:p w14:paraId="271DF288" w14:textId="77777777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Denní studium: </w:t>
      </w:r>
      <w:r>
        <w:rPr>
          <w:b/>
          <w:bCs/>
          <w:szCs w:val="24"/>
        </w:rPr>
        <w:t>65-42-M/01 Hotelnictví</w:t>
      </w:r>
    </w:p>
    <w:p w14:paraId="42EE04F4" w14:textId="0DC7E77D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školní rok </w:t>
      </w:r>
      <w:r w:rsidR="00CA726C">
        <w:rPr>
          <w:bCs/>
          <w:szCs w:val="24"/>
        </w:rPr>
        <w:t>202</w:t>
      </w:r>
      <w:r w:rsidR="00804097">
        <w:rPr>
          <w:bCs/>
          <w:szCs w:val="24"/>
        </w:rPr>
        <w:t>6</w:t>
      </w:r>
      <w:r w:rsidR="00CA726C">
        <w:rPr>
          <w:bCs/>
          <w:szCs w:val="24"/>
        </w:rPr>
        <w:t>/202</w:t>
      </w:r>
      <w:r w:rsidR="00804097">
        <w:rPr>
          <w:bCs/>
          <w:szCs w:val="24"/>
        </w:rPr>
        <w:t>7</w:t>
      </w:r>
    </w:p>
    <w:p w14:paraId="4040CB4C" w14:textId="77777777" w:rsidR="00CC1674" w:rsidRDefault="00CC1674" w:rsidP="00CC1674">
      <w:pPr>
        <w:rPr>
          <w:bCs/>
          <w:szCs w:val="24"/>
        </w:rPr>
      </w:pPr>
    </w:p>
    <w:p w14:paraId="10C40777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Pojem hotel, kategorizace, klasifikace, legislativa</w:t>
      </w:r>
    </w:p>
    <w:p w14:paraId="4B5F2670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Klíčové oblasti hotelu</w:t>
      </w:r>
    </w:p>
    <w:p w14:paraId="1C527819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Organizační struktura hotelu</w:t>
      </w:r>
    </w:p>
    <w:p w14:paraId="22D60FA8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Ubytovací úsek</w:t>
      </w:r>
    </w:p>
    <w:p w14:paraId="092358D5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Stravovací úsek</w:t>
      </w:r>
    </w:p>
    <w:p w14:paraId="2C138AB8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Technický úsek</w:t>
      </w:r>
    </w:p>
    <w:p w14:paraId="04BD762F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Ostatní služby hotelu</w:t>
      </w:r>
    </w:p>
    <w:p w14:paraId="736BAB88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Hotelový marketing</w:t>
      </w:r>
    </w:p>
    <w:p w14:paraId="04A08509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Marketingový mix</w:t>
      </w:r>
    </w:p>
    <w:p w14:paraId="1D1C4ADE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Kontrola- vnější, vnitřní, controling, kontrolní orgány</w:t>
      </w:r>
    </w:p>
    <w:p w14:paraId="6170DAA6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Moderní formy řízení hotelu</w:t>
      </w:r>
    </w:p>
    <w:p w14:paraId="4180EE64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Kvalita- TQM- total quality managment</w:t>
      </w:r>
    </w:p>
    <w:p w14:paraId="0A46553D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Nové technologie a jejich význam v CR a HOT</w:t>
      </w:r>
    </w:p>
    <w:p w14:paraId="4740AFA5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Sociální CR v kontextu hotelnictví</w:t>
      </w:r>
    </w:p>
    <w:p w14:paraId="179F2669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Hotelový a destinační managment</w:t>
      </w:r>
    </w:p>
    <w:p w14:paraId="4F9138F9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Zvláštní události v hotelu, požární opatření, pojištění hotelu, BOZP</w:t>
      </w:r>
    </w:p>
    <w:p w14:paraId="11439674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Gastronomická pravidla</w:t>
      </w:r>
    </w:p>
    <w:p w14:paraId="68EFAC7E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Slavnostní hostiny</w:t>
      </w:r>
    </w:p>
    <w:p w14:paraId="4DB93B22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Placené a neplacené služby, ekologie v hotelnictví</w:t>
      </w:r>
    </w:p>
    <w:p w14:paraId="561E6DA1" w14:textId="77777777" w:rsidR="00CC1674" w:rsidRPr="00462CBC" w:rsidRDefault="00CC1674" w:rsidP="00CC1674">
      <w:pPr>
        <w:pStyle w:val="Odstavecseseznamem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>Ubytovací a domovní řád</w:t>
      </w:r>
    </w:p>
    <w:p w14:paraId="68609101" w14:textId="77777777" w:rsidR="00CC1674" w:rsidRPr="007F6191" w:rsidRDefault="00CC1674" w:rsidP="00CC1674">
      <w:pPr>
        <w:rPr>
          <w:rFonts w:ascii="Arial" w:hAnsi="Arial" w:cs="Arial"/>
          <w:szCs w:val="24"/>
        </w:rPr>
      </w:pPr>
    </w:p>
    <w:p w14:paraId="5BA7B332" w14:textId="77777777" w:rsidR="00CC1674" w:rsidRDefault="00CC1674" w:rsidP="00CC1674">
      <w:pPr>
        <w:rPr>
          <w:rFonts w:ascii="Arial" w:hAnsi="Arial" w:cs="Arial"/>
          <w:szCs w:val="24"/>
        </w:rPr>
      </w:pPr>
    </w:p>
    <w:p w14:paraId="4B926B37" w14:textId="61338236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Ve Strakonicích, </w:t>
      </w:r>
      <w:r w:rsidR="00F82204">
        <w:rPr>
          <w:rFonts w:ascii="Times New Roman" w:hAnsi="Times New Roman"/>
          <w:sz w:val="24"/>
          <w:szCs w:val="24"/>
        </w:rPr>
        <w:t>2</w:t>
      </w:r>
      <w:r w:rsidR="00CA726C">
        <w:rPr>
          <w:rFonts w:ascii="Times New Roman" w:hAnsi="Times New Roman"/>
          <w:sz w:val="24"/>
          <w:szCs w:val="24"/>
        </w:rPr>
        <w:t>.9.202</w:t>
      </w:r>
      <w:r w:rsidR="00804097">
        <w:rPr>
          <w:rFonts w:ascii="Times New Roman" w:hAnsi="Times New Roman"/>
          <w:sz w:val="24"/>
          <w:szCs w:val="24"/>
        </w:rPr>
        <w:t>6</w:t>
      </w:r>
      <w:r w:rsidR="00F82204">
        <w:rPr>
          <w:rFonts w:ascii="Times New Roman" w:hAnsi="Times New Roman"/>
          <w:sz w:val="24"/>
          <w:szCs w:val="24"/>
        </w:rPr>
        <w:t xml:space="preserve">   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      Mgr. Milan Vierer</w:t>
      </w:r>
    </w:p>
    <w:p w14:paraId="4B2805F4" w14:textId="77777777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ředitel  </w:t>
      </w:r>
    </w:p>
    <w:p w14:paraId="59794DD6" w14:textId="77777777" w:rsidR="00CC1674" w:rsidRPr="00601CE0" w:rsidRDefault="00CC1674" w:rsidP="00CC1674">
      <w:pPr>
        <w:rPr>
          <w:sz w:val="28"/>
          <w:szCs w:val="28"/>
        </w:rPr>
      </w:pPr>
    </w:p>
    <w:p w14:paraId="1DABEFAC" w14:textId="77777777" w:rsidR="00CC1674" w:rsidRDefault="00CC1674" w:rsidP="00CC1674">
      <w:pPr>
        <w:rPr>
          <w:sz w:val="28"/>
          <w:szCs w:val="28"/>
        </w:rPr>
      </w:pPr>
    </w:p>
    <w:p w14:paraId="681666A9" w14:textId="77777777" w:rsidR="00CC1674" w:rsidRDefault="00CC1674" w:rsidP="00CC1674">
      <w:pPr>
        <w:rPr>
          <w:sz w:val="28"/>
          <w:szCs w:val="28"/>
        </w:rPr>
      </w:pPr>
    </w:p>
    <w:p w14:paraId="3E6D3EAE" w14:textId="77777777" w:rsidR="00CC1674" w:rsidRDefault="00CC1674" w:rsidP="00CC1674">
      <w:pPr>
        <w:rPr>
          <w:sz w:val="28"/>
          <w:szCs w:val="28"/>
        </w:rPr>
      </w:pPr>
    </w:p>
    <w:p w14:paraId="000A7886" w14:textId="77777777" w:rsidR="00CC1674" w:rsidRDefault="00CC1674" w:rsidP="00CC1674">
      <w:pPr>
        <w:rPr>
          <w:sz w:val="28"/>
          <w:szCs w:val="28"/>
        </w:rPr>
      </w:pPr>
    </w:p>
    <w:p w14:paraId="2CBE61F5" w14:textId="77777777" w:rsidR="00CC1674" w:rsidRDefault="00CC1674" w:rsidP="00CC1674">
      <w:pPr>
        <w:rPr>
          <w:sz w:val="28"/>
          <w:szCs w:val="28"/>
        </w:rPr>
      </w:pPr>
    </w:p>
    <w:p w14:paraId="1EC0AD1A" w14:textId="77777777" w:rsidR="00CC1674" w:rsidRDefault="00CC1674" w:rsidP="00CC1674">
      <w:pPr>
        <w:rPr>
          <w:sz w:val="28"/>
          <w:szCs w:val="28"/>
        </w:rPr>
      </w:pPr>
    </w:p>
    <w:p w14:paraId="60BD8F4B" w14:textId="77777777" w:rsidR="00CC1674" w:rsidRDefault="00CC1674" w:rsidP="00CC1674">
      <w:pPr>
        <w:rPr>
          <w:sz w:val="28"/>
          <w:szCs w:val="28"/>
        </w:rPr>
      </w:pPr>
    </w:p>
    <w:p w14:paraId="632F09B5" w14:textId="77777777" w:rsidR="00CC1674" w:rsidRDefault="00CC1674" w:rsidP="00CC1674">
      <w:pPr>
        <w:rPr>
          <w:sz w:val="28"/>
          <w:szCs w:val="28"/>
        </w:rPr>
      </w:pPr>
    </w:p>
    <w:p w14:paraId="1E946050" w14:textId="77777777" w:rsidR="00CC1674" w:rsidRDefault="00CC1674" w:rsidP="00CC1674">
      <w:pPr>
        <w:rPr>
          <w:sz w:val="28"/>
          <w:szCs w:val="28"/>
        </w:rPr>
      </w:pPr>
    </w:p>
    <w:p w14:paraId="3D3FA4B2" w14:textId="77777777" w:rsidR="00CC1674" w:rsidRDefault="00CC1674" w:rsidP="00CC1674">
      <w:pPr>
        <w:rPr>
          <w:sz w:val="28"/>
          <w:szCs w:val="28"/>
        </w:rPr>
      </w:pPr>
    </w:p>
    <w:p w14:paraId="4D9E0D04" w14:textId="77777777" w:rsidR="00CC1674" w:rsidRDefault="00CC1674" w:rsidP="00CC1674">
      <w:pPr>
        <w:rPr>
          <w:sz w:val="28"/>
          <w:szCs w:val="28"/>
        </w:rPr>
      </w:pPr>
    </w:p>
    <w:p w14:paraId="43662FD0" w14:textId="77777777" w:rsidR="00CC1674" w:rsidRDefault="00CC1674" w:rsidP="00CC167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Stanovení maturitních témat z CESTOVNÍHO RUCHU</w:t>
      </w:r>
    </w:p>
    <w:p w14:paraId="424524D7" w14:textId="77777777" w:rsidR="00CC1674" w:rsidRDefault="00CC1674" w:rsidP="00CC1674">
      <w:pPr>
        <w:rPr>
          <w:bCs/>
          <w:szCs w:val="24"/>
        </w:rPr>
      </w:pPr>
    </w:p>
    <w:p w14:paraId="71A3239E" w14:textId="77777777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Denní studium: </w:t>
      </w:r>
      <w:r>
        <w:rPr>
          <w:b/>
          <w:bCs/>
          <w:szCs w:val="24"/>
        </w:rPr>
        <w:t>65-42-M/01 Hotelnictví</w:t>
      </w:r>
    </w:p>
    <w:p w14:paraId="1A9A6A99" w14:textId="5AF3E8B3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školní rok </w:t>
      </w:r>
      <w:r w:rsidR="00CA726C">
        <w:rPr>
          <w:bCs/>
          <w:szCs w:val="24"/>
        </w:rPr>
        <w:t>202</w:t>
      </w:r>
      <w:r w:rsidR="00804097">
        <w:rPr>
          <w:bCs/>
          <w:szCs w:val="24"/>
        </w:rPr>
        <w:t>6</w:t>
      </w:r>
      <w:r w:rsidR="00CA726C">
        <w:rPr>
          <w:bCs/>
          <w:szCs w:val="24"/>
        </w:rPr>
        <w:t>/202</w:t>
      </w:r>
      <w:r w:rsidR="00804097">
        <w:rPr>
          <w:bCs/>
          <w:szCs w:val="24"/>
        </w:rPr>
        <w:t>7</w:t>
      </w:r>
    </w:p>
    <w:p w14:paraId="30F82F59" w14:textId="77777777" w:rsidR="00CC1674" w:rsidRDefault="00CC1674" w:rsidP="00CC1674">
      <w:pPr>
        <w:rPr>
          <w:sz w:val="28"/>
          <w:szCs w:val="28"/>
        </w:rPr>
      </w:pPr>
    </w:p>
    <w:p w14:paraId="3C3D32EA" w14:textId="77777777" w:rsidR="00CC1674" w:rsidRDefault="00CC1674" w:rsidP="00CC1674">
      <w:pPr>
        <w:rPr>
          <w:sz w:val="28"/>
          <w:szCs w:val="28"/>
        </w:rPr>
      </w:pPr>
    </w:p>
    <w:p w14:paraId="12D6FCB9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Formy cestovního ruchu</w:t>
      </w:r>
    </w:p>
    <w:p w14:paraId="5CAA042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Charakteristika CR, vývoj, členění</w:t>
      </w:r>
    </w:p>
    <w:p w14:paraId="016DEF7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Složky CR a managementu CR</w:t>
      </w:r>
    </w:p>
    <w:p w14:paraId="71884A8C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Členění formy a druhy CR</w:t>
      </w:r>
    </w:p>
    <w:p w14:paraId="14A0BE0C" w14:textId="308DB3EA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Předpoklady rozvoje CR, rozvoj CR v ČR a ve světě</w:t>
      </w:r>
      <w:r w:rsidR="00A655D0">
        <w:rPr>
          <w:bCs/>
          <w:szCs w:val="24"/>
        </w:rPr>
        <w:t>, cestovní ruch a EU</w:t>
      </w:r>
    </w:p>
    <w:p w14:paraId="75A781A3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Řízení a organizace CR v ČR a ve světě, právní úprava CR v ČR</w:t>
      </w:r>
    </w:p>
    <w:p w14:paraId="36253BA8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Služby CR, SCS, pojem zájezd, vznik a založení CK</w:t>
      </w:r>
    </w:p>
    <w:p w14:paraId="4D6E762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Vznik a povinnosti CA, ochrana klientů pro případ úpadku CK, povinné smluvní pojištění</w:t>
      </w:r>
    </w:p>
    <w:p w14:paraId="21B83D2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Průběh pojistné události, garanční fond CK, smlouva o zájezdu</w:t>
      </w:r>
    </w:p>
    <w:p w14:paraId="340F638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Marketing CR, trh CR, nabídka, poptávka</w:t>
      </w:r>
    </w:p>
    <w:p w14:paraId="4D6A01C4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Marketing a jeho využití v CR, marketingový mix</w:t>
      </w:r>
    </w:p>
    <w:p w14:paraId="76D2A03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Dopravní služby v CR</w:t>
      </w:r>
    </w:p>
    <w:p w14:paraId="0959E41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Pasové, vízové, celní služby</w:t>
      </w:r>
    </w:p>
    <w:p w14:paraId="588FBBCA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Pojišťovací služby v CR</w:t>
      </w:r>
    </w:p>
    <w:p w14:paraId="1D241D23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Peněžní služby v CR, směnárenské služby</w:t>
      </w:r>
    </w:p>
    <w:p w14:paraId="0D7E78A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Lázeňský CR- historie, vývoj, význam, léčivé zdroje, lázeňská místa</w:t>
      </w:r>
    </w:p>
    <w:p w14:paraId="47E71CDF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Formy a organizace lázeňského pobytu, významné lázně v ČR</w:t>
      </w:r>
    </w:p>
    <w:p w14:paraId="084B6311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Kongresový, incentivní CR</w:t>
      </w:r>
    </w:p>
    <w:p w14:paraId="4F2444AA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Specifické formy CR</w:t>
      </w:r>
    </w:p>
    <w:p w14:paraId="3D6AFE28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Ostatní formy CR</w:t>
      </w:r>
    </w:p>
    <w:p w14:paraId="4CA51A8C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Průvodcovské služby- význam, typologie, povinnosti</w:t>
      </w:r>
    </w:p>
    <w:p w14:paraId="74F85AC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Podmínka pro provozování průvodcovské činnosti, náplň práce průvodce, animační služby</w:t>
      </w:r>
    </w:p>
    <w:p w14:paraId="76BF7009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Informační minimum, topografická příprava, excerpční lístek, itinerář</w:t>
      </w:r>
    </w:p>
    <w:p w14:paraId="293A1144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Příprava slovního projevu, povinnosti průvodce během zájezdu, mimořádné události</w:t>
      </w:r>
    </w:p>
    <w:p w14:paraId="33B52B41" w14:textId="77777777" w:rsidR="00CC1674" w:rsidRDefault="00CC1674" w:rsidP="00CC1674">
      <w:pPr>
        <w:rPr>
          <w:sz w:val="28"/>
          <w:szCs w:val="28"/>
        </w:rPr>
      </w:pPr>
    </w:p>
    <w:p w14:paraId="48493661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3BB7F1F1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1AC98810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40759BAA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7AE19807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3B924B7D" w14:textId="731635B8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Ve Strakonicích, </w:t>
      </w:r>
      <w:r w:rsidR="00F82204">
        <w:rPr>
          <w:rFonts w:ascii="Times New Roman" w:hAnsi="Times New Roman"/>
          <w:sz w:val="24"/>
          <w:szCs w:val="24"/>
        </w:rPr>
        <w:t>2</w:t>
      </w:r>
      <w:r w:rsidR="00CA726C">
        <w:rPr>
          <w:rFonts w:ascii="Times New Roman" w:hAnsi="Times New Roman"/>
          <w:sz w:val="24"/>
          <w:szCs w:val="24"/>
        </w:rPr>
        <w:t>.9.202</w:t>
      </w:r>
      <w:r w:rsidR="00804097">
        <w:rPr>
          <w:rFonts w:ascii="Times New Roman" w:hAnsi="Times New Roman"/>
          <w:sz w:val="24"/>
          <w:szCs w:val="24"/>
        </w:rPr>
        <w:t>6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D77E7C">
        <w:rPr>
          <w:rFonts w:ascii="Times New Roman" w:hAnsi="Times New Roman"/>
          <w:sz w:val="24"/>
          <w:szCs w:val="24"/>
        </w:rPr>
        <w:t xml:space="preserve"> </w:t>
      </w:r>
      <w:r w:rsidRPr="00462CBC">
        <w:rPr>
          <w:rFonts w:ascii="Times New Roman" w:hAnsi="Times New Roman"/>
          <w:sz w:val="24"/>
          <w:szCs w:val="24"/>
        </w:rPr>
        <w:t xml:space="preserve">        Mgr. Milan Vierer</w:t>
      </w:r>
    </w:p>
    <w:p w14:paraId="7666D97E" w14:textId="77777777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462CBC">
        <w:rPr>
          <w:rFonts w:ascii="Times New Roman" w:hAnsi="Times New Roman"/>
          <w:sz w:val="24"/>
          <w:szCs w:val="24"/>
        </w:rPr>
        <w:t xml:space="preserve">    ředitel  </w:t>
      </w:r>
    </w:p>
    <w:p w14:paraId="62B2A3DE" w14:textId="77777777" w:rsidR="00CC1674" w:rsidRDefault="00CC1674" w:rsidP="00CC1674">
      <w:pPr>
        <w:rPr>
          <w:sz w:val="28"/>
          <w:szCs w:val="28"/>
        </w:rPr>
      </w:pPr>
    </w:p>
    <w:p w14:paraId="7A456778" w14:textId="77777777" w:rsidR="00CC1674" w:rsidRDefault="00CC1674" w:rsidP="00CC1674">
      <w:pPr>
        <w:rPr>
          <w:sz w:val="28"/>
          <w:szCs w:val="28"/>
        </w:rPr>
      </w:pPr>
    </w:p>
    <w:p w14:paraId="539F4F0B" w14:textId="77777777" w:rsidR="00CC1674" w:rsidRDefault="00CC1674" w:rsidP="00CC1674">
      <w:pPr>
        <w:rPr>
          <w:sz w:val="28"/>
          <w:szCs w:val="28"/>
        </w:rPr>
      </w:pPr>
    </w:p>
    <w:p w14:paraId="0023C447" w14:textId="77777777" w:rsidR="00CC1674" w:rsidRDefault="00CC1674" w:rsidP="00CC1674">
      <w:pPr>
        <w:rPr>
          <w:sz w:val="28"/>
          <w:szCs w:val="28"/>
        </w:rPr>
      </w:pPr>
    </w:p>
    <w:p w14:paraId="772D8D5D" w14:textId="77777777" w:rsidR="00CC1674" w:rsidRDefault="00CC1674" w:rsidP="00CC1674">
      <w:pPr>
        <w:rPr>
          <w:sz w:val="28"/>
          <w:szCs w:val="28"/>
        </w:rPr>
      </w:pPr>
    </w:p>
    <w:sectPr w:rsidR="00CC1674" w:rsidSect="00182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96E8" w14:textId="77777777" w:rsidR="00D53097" w:rsidRDefault="00D53097" w:rsidP="00182791">
      <w:r>
        <w:separator/>
      </w:r>
    </w:p>
  </w:endnote>
  <w:endnote w:type="continuationSeparator" w:id="0">
    <w:p w14:paraId="7DC40563" w14:textId="77777777" w:rsidR="00D53097" w:rsidRDefault="00D53097" w:rsidP="0018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E7D76" w14:textId="77777777" w:rsidR="00D12470" w:rsidRDefault="00D124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3D6CC" w14:textId="77777777" w:rsidR="00182791" w:rsidRDefault="00182791" w:rsidP="00182791">
    <w:pPr>
      <w:pStyle w:val="Zpat"/>
      <w:spacing w:line="276" w:lineRule="auto"/>
      <w:jc w:val="center"/>
      <w:rPr>
        <w:rFonts w:asciiTheme="majorHAnsi" w:hAnsiTheme="majorHAnsi" w:cstheme="majorHAnsi"/>
        <w:snapToGrid w:val="0"/>
        <w:sz w:val="16"/>
        <w:szCs w:val="16"/>
      </w:rPr>
    </w:pPr>
  </w:p>
  <w:p w14:paraId="0A24460D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Euroškola Strakonice střední odborná škola s. r. o. * IČ: 25 16 55 42</w:t>
    </w:r>
  </w:p>
  <w:p w14:paraId="2CA0109A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Husova 361, 386 01 Strakonice * tel. 00420 601 360 609 * e-mail: info@euroskolastrakonice.cz * </w:t>
    </w:r>
    <w:hyperlink r:id="rId1" w:history="1">
      <w:r w:rsidRPr="00A56B76">
        <w:rPr>
          <w:rStyle w:val="Hypertextovodkaz"/>
          <w:rFonts w:asciiTheme="majorHAnsi" w:hAnsiTheme="majorHAnsi" w:cstheme="majorHAnsi"/>
          <w:sz w:val="16"/>
          <w:szCs w:val="16"/>
        </w:rPr>
        <w:t>https://www.euroskola.cz</w:t>
      </w:r>
    </w:hyperlink>
  </w:p>
  <w:p w14:paraId="13A9C069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bCs/>
        <w:sz w:val="16"/>
        <w:szCs w:val="16"/>
      </w:rPr>
      <w:t>Společnost je zapsána v obchodním rejstříku vedeným Krajským soudem v Českých Budějovicích, v oddíle C, vložce 7164</w:t>
    </w:r>
  </w:p>
  <w:p w14:paraId="7247352A" w14:textId="77777777" w:rsidR="00182791" w:rsidRPr="00182791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Bankovní spojení: Komerční banka č. ú. 4082520277/0100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69D0" w14:textId="77777777" w:rsidR="00D12470" w:rsidRDefault="00D124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2AA79" w14:textId="77777777" w:rsidR="00D53097" w:rsidRDefault="00D53097" w:rsidP="00182791">
      <w:r>
        <w:separator/>
      </w:r>
    </w:p>
  </w:footnote>
  <w:footnote w:type="continuationSeparator" w:id="0">
    <w:p w14:paraId="54A84498" w14:textId="77777777" w:rsidR="00D53097" w:rsidRDefault="00D53097" w:rsidP="0018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0C81" w14:textId="77777777" w:rsidR="00D12470" w:rsidRDefault="00D124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9E43" w14:textId="77777777" w:rsidR="00182791" w:rsidRDefault="004C66DD">
    <w:pPr>
      <w:pStyle w:val="Zhlav"/>
    </w:pPr>
    <w:r>
      <w:rPr>
        <w:noProof/>
      </w:rPr>
      <w:drawing>
        <wp:inline distT="0" distB="0" distL="0" distR="0" wp14:anchorId="2A8122C3" wp14:editId="371F4C76">
          <wp:extent cx="1429200" cy="43200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R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2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4354D3" w14:textId="77777777" w:rsidR="00182791" w:rsidRDefault="001827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EFA0" w14:textId="77777777" w:rsidR="00D12470" w:rsidRDefault="00D1247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0EC7"/>
    <w:multiLevelType w:val="hybridMultilevel"/>
    <w:tmpl w:val="D890C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904B0"/>
    <w:multiLevelType w:val="hybridMultilevel"/>
    <w:tmpl w:val="AB683D18"/>
    <w:lvl w:ilvl="0" w:tplc="57F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31108"/>
    <w:multiLevelType w:val="hybridMultilevel"/>
    <w:tmpl w:val="41BC54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4"/>
    <w:rsid w:val="000370F1"/>
    <w:rsid w:val="00133CC4"/>
    <w:rsid w:val="00182791"/>
    <w:rsid w:val="002A46D2"/>
    <w:rsid w:val="0046775D"/>
    <w:rsid w:val="004C66DD"/>
    <w:rsid w:val="004F0414"/>
    <w:rsid w:val="00541249"/>
    <w:rsid w:val="00697016"/>
    <w:rsid w:val="006A5C4F"/>
    <w:rsid w:val="006F7B6D"/>
    <w:rsid w:val="00707DFE"/>
    <w:rsid w:val="00752541"/>
    <w:rsid w:val="007917D7"/>
    <w:rsid w:val="007B3EA9"/>
    <w:rsid w:val="00804097"/>
    <w:rsid w:val="00806F4F"/>
    <w:rsid w:val="00836A00"/>
    <w:rsid w:val="00885E61"/>
    <w:rsid w:val="008A3AF5"/>
    <w:rsid w:val="00955AF6"/>
    <w:rsid w:val="009A646D"/>
    <w:rsid w:val="009C3DC5"/>
    <w:rsid w:val="00A655D0"/>
    <w:rsid w:val="00A65CC4"/>
    <w:rsid w:val="00AC572C"/>
    <w:rsid w:val="00AD342F"/>
    <w:rsid w:val="00CA726C"/>
    <w:rsid w:val="00CC1674"/>
    <w:rsid w:val="00D12470"/>
    <w:rsid w:val="00D53097"/>
    <w:rsid w:val="00D77E7C"/>
    <w:rsid w:val="00EB4470"/>
    <w:rsid w:val="00EF636C"/>
    <w:rsid w:val="00F81DC3"/>
    <w:rsid w:val="00F82204"/>
    <w:rsid w:val="00FE03A7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497A82"/>
  <w15:chartTrackingRefBased/>
  <w15:docId w15:val="{A105891A-A3AF-4F6E-BEA4-6DD06D6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79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5254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Standardnpsmoodstavce"/>
    <w:rsid w:val="00752541"/>
  </w:style>
  <w:style w:type="character" w:customStyle="1" w:styleId="eop">
    <w:name w:val="eop"/>
    <w:basedOn w:val="Standardnpsmoodstavce"/>
    <w:rsid w:val="00752541"/>
  </w:style>
  <w:style w:type="paragraph" w:styleId="Odstavecseseznamem">
    <w:name w:val="List Paragraph"/>
    <w:basedOn w:val="Normln"/>
    <w:uiPriority w:val="34"/>
    <w:qFormat/>
    <w:rsid w:val="006F7B6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AD342F"/>
    <w:rPr>
      <w:b/>
      <w:bCs/>
    </w:rPr>
  </w:style>
  <w:style w:type="paragraph" w:customStyle="1" w:styleId="-wm-paragraph">
    <w:name w:val="-wm-paragraph"/>
    <w:basedOn w:val="Normln"/>
    <w:rsid w:val="00AD342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-wm-p1">
    <w:name w:val="-wm-p1"/>
    <w:basedOn w:val="Normln"/>
    <w:rsid w:val="0046775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-wm-s1">
    <w:name w:val="-wm-s1"/>
    <w:basedOn w:val="Standardnpsmoodstavce"/>
    <w:rsid w:val="0046775D"/>
  </w:style>
  <w:style w:type="paragraph" w:styleId="Zhlav">
    <w:name w:val="header"/>
    <w:basedOn w:val="Normln"/>
    <w:link w:val="ZhlavChar"/>
    <w:uiPriority w:val="99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82791"/>
  </w:style>
  <w:style w:type="paragraph" w:styleId="Zpat">
    <w:name w:val="footer"/>
    <w:basedOn w:val="Normln"/>
    <w:link w:val="Zpat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82791"/>
  </w:style>
  <w:style w:type="character" w:styleId="Hypertextovodkaz">
    <w:name w:val="Hyperlink"/>
    <w:rsid w:val="00182791"/>
    <w:rPr>
      <w:color w:val="0000FF"/>
      <w:u w:val="single"/>
    </w:rPr>
  </w:style>
  <w:style w:type="paragraph" w:styleId="Zkladntext">
    <w:name w:val="Body Text"/>
    <w:basedOn w:val="Normln"/>
    <w:link w:val="ZkladntextChar"/>
    <w:rsid w:val="004C66DD"/>
    <w:pPr>
      <w:spacing w:before="120"/>
    </w:pPr>
    <w:rPr>
      <w:snapToGrid w:val="0"/>
    </w:rPr>
  </w:style>
  <w:style w:type="character" w:customStyle="1" w:styleId="ZkladntextChar">
    <w:name w:val="Základní text Char"/>
    <w:basedOn w:val="Standardnpsmoodstavce"/>
    <w:link w:val="Zkladntext"/>
    <w:rsid w:val="004C66DD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a">
    <w:uiPriority w:val="20"/>
    <w:qFormat/>
    <w:rsid w:val="00CC167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CC16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CC16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skol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Tereza, Ing. - TG365</dc:creator>
  <cp:keywords/>
  <dc:description/>
  <cp:lastModifiedBy>MIlan Vierer</cp:lastModifiedBy>
  <cp:revision>8</cp:revision>
  <dcterms:created xsi:type="dcterms:W3CDTF">2022-10-01T18:53:00Z</dcterms:created>
  <dcterms:modified xsi:type="dcterms:W3CDTF">2026-08-25T05:33:00Z</dcterms:modified>
</cp:coreProperties>
</file>